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pQfJxL/rxkxw46eu4ihzLC==&#10;" textCheckSum="" ver="1">
  <a:bounds l="156" t="43" r="666" b="34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6" name="Прямоугольник 6"/>
        <wps:cNvSpPr>
          <a:spLocks/>
        </wps:cNvSpPr>
        <wps:spPr>
          <a:xfrm>
            <a:off x="0" y="0"/>
            <a:ext cx="323850" cy="190500"/>
          </a:xfrm>
          <a:prstGeom prst="rect">
            <a:avLst/>
          </a:prstGeom>
          <a:solidFill>
            <a:srgbClr val="92D050"/>
          </a:solidFill>
          <a:ln w="25400" cap="flat" cmpd="sng" algn="ctr">
            <a:solidFill>
              <a:srgbClr val="4F81BD">
                <a:shade val="50000"/>
              </a:srgbClr>
            </a:solidFill>
            <a:prstDash val="solid"/>
          </a:ln>
          <a:effectLst/>
        </wps:spPr>
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wps:bodyPr>
      </wps:wsp>
    </a:graphicData>
  </a:graphic>
</wp:e2oholder>
</file>